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outlineLvl w:val="3"/>
        <w:rPr>
          <w:rFonts w:ascii="Rubik_Regular" w:eastAsia="Times New Roman" w:hAnsi="Rubik_Regular" w:cs="Times New Roman"/>
          <w:b/>
          <w:bCs/>
          <w:color w:val="000000"/>
          <w:sz w:val="26"/>
          <w:szCs w:val="26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3366"/>
          <w:sz w:val="26"/>
          <w:szCs w:val="26"/>
          <w:lang w:eastAsia="ru-RU"/>
        </w:rPr>
        <w:t>Положение о Всероссийском конкурсе</w:t>
      </w:r>
      <w:r w:rsidRPr="000B4E92">
        <w:rPr>
          <w:rFonts w:ascii="Rubik_Regular" w:eastAsia="Times New Roman" w:hAnsi="Rubik_Regular" w:cs="Times New Roman"/>
          <w:b/>
          <w:bCs/>
          <w:color w:val="003366"/>
          <w:sz w:val="26"/>
          <w:szCs w:val="26"/>
          <w:lang w:eastAsia="ru-RU"/>
        </w:rPr>
        <w:br/>
        <w:t>«Символы России. Русский язык: история письменности»</w:t>
      </w:r>
    </w:p>
    <w:p w:rsidR="000B4E92" w:rsidRPr="000B4E92" w:rsidRDefault="000B4E92" w:rsidP="000B4E92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1.1. Участникам Всероссийского конкурса «Символы России. Русский язык: история письменности» (далее – Конкурс) предлагается придумать вопросы по истории русского языка, письменности, книгоиздания и печатного дела на Руси.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1.2. Конкурс проводится в двух возрастных категориях: от 10 до 12 лет и от 13 до 16 лет.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1.3. Конкурс проводится в апреле – октябре 2023 г.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1.4. По вопросам победителей конкурса 16 ноября 2023 года будет проведена Всероссийская олимпиада «Символы России. Русский язык: история письменности» (далее – Олимпиада).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1.5. Основными целями Конкурса являются привлечение внимания подрастающего поколения к истории родного языка как основного объединяющего элемента национальной культуры, приобщение детей и подростков к истории русской письменности, книгоиздания и печатного дела на Руси, выявление и развитие у детей и подростков интеллектуально-аналитических способностей и интереса к исследовательской деятельности.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1.6. Учредители Конкурса: Министерство культуры Российской Федерации, Литературный институт им. А. М. Горького, Государственный музей А. С. Пушкина. Российская государственная детская библиотека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1.7. Информационная поддержка Конкурса: Министерство просвещения Российской Федерации.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1.8. Организатором Конкурса является Российская государственная детская библиотека.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II. Организационный комитет и Жюри Конкурса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2.1. В состав Организационного комитета Конкурса входят специалисты учредителей Конкурса, специалисты в области истории русского языка и письменности, писатели, историки, работники музеев, библиотекари.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2.2. В состав Жюри Конкурса входят представители учредителей Конкурса, историки, специалисты учредителей Конкурса, специалисты в области истории русского языка и письменности, директора библиотек, музеев, учреждений образования.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2.3. Организационный комитет обеспечивает информационную поддержку Конкурса, равные условия для всех участников, проведение конкурса, прием и </w:t>
      </w:r>
      <w:proofErr w:type="spellStart"/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премодерацию</w:t>
      </w:r>
      <w:proofErr w:type="spellEnd"/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 xml:space="preserve"> работ участников, координацию работы жюри, переписку с участниками конкурса и заинтересованными организациями. Вся официальная информация Организационного комитета размещается на сайте rgdb.ru.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2.4. Жюри оценивает работы, определяет призеров конкурса.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2.5. Критерии отбора работ: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– степень соответствия выбранной теме;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– соответствие требованиям: вопросы должны касаться истории русского языка, письменности, книгоиздания и печатного дела на Руси;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– оригинальность;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– содержательность, уровень сложности.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III. Участники конкурса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3.1. В конкурсе могут принять участие дети и подростки двух возрастных категорий – от 10 до 12 лет и от 13 до 16 лет.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lastRenderedPageBreak/>
        <w:t>3.2. Для участия в Конкурсе необходимо заполнить </w:t>
      </w:r>
      <w:hyperlink r:id="rId5" w:tgtFrame="_blank" w:history="1">
        <w:r w:rsidRPr="000B4E92">
          <w:rPr>
            <w:rFonts w:ascii="Rubik_Regular" w:eastAsia="Times New Roman" w:hAnsi="Rubik_Regular" w:cs="Times New Roman"/>
            <w:color w:val="EB6E08"/>
            <w:sz w:val="21"/>
            <w:szCs w:val="21"/>
            <w:u w:val="single"/>
            <w:lang w:eastAsia="ru-RU"/>
          </w:rPr>
          <w:t>заявку участника Конкурса.</w:t>
        </w:r>
      </w:hyperlink>
    </w:p>
    <w:p w:rsidR="000B4E92" w:rsidRPr="000B4E92" w:rsidRDefault="000B4E92" w:rsidP="000B4E92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IV. Сроки проведения Конкурса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4.1. Конкурс проводится в два этапа: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Первый этап: Прием работ – с 17 апреля по 30 сентября 2023 года.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Второй этап: Работа жюри, отбор лучших 10 вопросов в каждой возрастной категории – с 1 по 26 октября 2023 года.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Объявление победителей Конкурса: 16 ноября 2023 года – в день проведения Олимпиады.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V. Требования к работам, предоставляемым для участия в Конкурсе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5.1. От одного участника принимаются не более пяти вопросов. Вопрос должен быть сформулирован в текстовом виде.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5.2. Вопрос и правильный ответ на него размещаются при заполнении заявки участника.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5.3. Содержание вопроса не подлежит публичному разглашению, включая социальные сети, до размещения на сайте Оргкомитета.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5.4. В случае публичного разглашения содержания вопроса до момента размещения информации на сайте работа снимается с конкурса.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VI. Победители Конкурса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6.1. Лауреаты (авторы 20 лучших работ) получают дипломы и призы.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6.2. Лауреаты конкурса становятся авторами Олимпиады.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VII. Другое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7.1. Работы, предоставленные на конкурс, не рецензируются.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7.2. Организатор оставляет за собой право на некоммерческое использование работ, предоставленных на Конкурс.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7.3. Организатор конкурса имеет право на обработку персональных данных участников Конкурса.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7.4. 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персональных данных.</w:t>
      </w:r>
    </w:p>
    <w:p w:rsidR="000B4E92" w:rsidRPr="000B4E92" w:rsidRDefault="000B4E92" w:rsidP="000B4E92">
      <w:pPr>
        <w:shd w:val="clear" w:color="auto" w:fill="FFFFFF"/>
        <w:spacing w:after="150" w:line="240" w:lineRule="auto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 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center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b/>
          <w:bCs/>
          <w:color w:val="000000"/>
          <w:sz w:val="21"/>
          <w:szCs w:val="21"/>
          <w:lang w:eastAsia="ru-RU"/>
        </w:rPr>
        <w:t>VIII. Контакты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Адрес Оргкомитета: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119049, г. Москва, Калужская площадь, д. 1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Телефон для справок: +7 (499) 230-00-93 (доб. 259)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Официальный сайт: rgdb.ru</w:t>
      </w:r>
    </w:p>
    <w:p w:rsidR="000B4E92" w:rsidRPr="000B4E92" w:rsidRDefault="000B4E92" w:rsidP="000B4E92">
      <w:pPr>
        <w:shd w:val="clear" w:color="auto" w:fill="FFFFFF"/>
        <w:spacing w:after="150" w:line="240" w:lineRule="auto"/>
        <w:jc w:val="both"/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</w:pPr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E-</w:t>
      </w:r>
      <w:proofErr w:type="spellStart"/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mail</w:t>
      </w:r>
      <w:proofErr w:type="spellEnd"/>
      <w:r w:rsidRPr="000B4E92">
        <w:rPr>
          <w:rFonts w:ascii="Rubik_Regular" w:eastAsia="Times New Roman" w:hAnsi="Rubik_Regular" w:cs="Times New Roman"/>
          <w:color w:val="000000"/>
          <w:sz w:val="21"/>
          <w:szCs w:val="21"/>
          <w:lang w:eastAsia="ru-RU"/>
        </w:rPr>
        <w:t>: </w:t>
      </w:r>
      <w:hyperlink r:id="rId6" w:history="1">
        <w:r w:rsidRPr="000B4E92">
          <w:rPr>
            <w:rFonts w:ascii="Rubik_Regular" w:eastAsia="Times New Roman" w:hAnsi="Rubik_Regular" w:cs="Times New Roman"/>
            <w:color w:val="EB6E08"/>
            <w:sz w:val="21"/>
            <w:szCs w:val="21"/>
            <w:u w:val="single"/>
            <w:lang w:eastAsia="ru-RU"/>
          </w:rPr>
          <w:t>art@rgdb.ru</w:t>
        </w:r>
      </w:hyperlink>
    </w:p>
    <w:p w:rsidR="000369E2" w:rsidRDefault="000369E2">
      <w:bookmarkStart w:id="0" w:name="_GoBack"/>
      <w:bookmarkEnd w:id="0"/>
    </w:p>
    <w:sectPr w:rsidR="0003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92"/>
    <w:rsid w:val="000369E2"/>
    <w:rsid w:val="000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@rgdb.ru" TargetMode="External"/><Relationship Id="rId5" Type="http://schemas.openxmlformats.org/officeDocument/2006/relationships/hyperlink" Target="https://forms.yandex.ru/u/64216cf6e010db01b9ffcd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2023-04-17T11:52:00Z</dcterms:created>
  <dcterms:modified xsi:type="dcterms:W3CDTF">2023-04-17T11:52:00Z</dcterms:modified>
</cp:coreProperties>
</file>